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32DC9" w14:textId="6C1231B4" w:rsidR="00774FB6" w:rsidRPr="00774FB6" w:rsidRDefault="00774FB6" w:rsidP="00774FB6">
      <w:pPr>
        <w:spacing w:after="0" w:line="240" w:lineRule="auto"/>
        <w:jc w:val="right"/>
        <w:rPr>
          <w:bCs/>
          <w:color w:val="000000"/>
          <w:lang w:val="ru-RU"/>
        </w:rPr>
      </w:pPr>
      <w:r w:rsidRPr="00774FB6">
        <w:rPr>
          <w:bCs/>
          <w:color w:val="000000"/>
          <w:lang w:val="ru-RU"/>
        </w:rPr>
        <w:t>Приложение 2</w:t>
      </w:r>
    </w:p>
    <w:p w14:paraId="2A9070CE" w14:textId="77777777" w:rsidR="00774FB6" w:rsidRPr="00774FB6" w:rsidRDefault="00774FB6" w:rsidP="00774FB6">
      <w:pPr>
        <w:spacing w:after="0" w:line="240" w:lineRule="auto"/>
        <w:jc w:val="right"/>
        <w:rPr>
          <w:bCs/>
          <w:color w:val="000000"/>
          <w:lang w:val="ru-RU"/>
        </w:rPr>
      </w:pPr>
      <w:r w:rsidRPr="00774FB6">
        <w:rPr>
          <w:bCs/>
          <w:color w:val="000000"/>
          <w:lang w:val="ru-RU"/>
        </w:rPr>
        <w:t>к Правилам присвоения</w:t>
      </w:r>
    </w:p>
    <w:p w14:paraId="02446130" w14:textId="77777777" w:rsidR="00774FB6" w:rsidRPr="00774FB6" w:rsidRDefault="00774FB6" w:rsidP="00774FB6">
      <w:pPr>
        <w:spacing w:after="0" w:line="240" w:lineRule="auto"/>
        <w:jc w:val="right"/>
        <w:rPr>
          <w:bCs/>
          <w:color w:val="000000"/>
          <w:lang w:val="ru-RU"/>
        </w:rPr>
      </w:pPr>
      <w:r w:rsidRPr="00774FB6">
        <w:rPr>
          <w:bCs/>
          <w:color w:val="000000"/>
          <w:lang w:val="ru-RU"/>
        </w:rPr>
        <w:t>ученых званий (ассоциированный</w:t>
      </w:r>
    </w:p>
    <w:p w14:paraId="3C63E385" w14:textId="1109B656" w:rsidR="00774FB6" w:rsidRPr="00774FB6" w:rsidRDefault="00774FB6" w:rsidP="00774FB6">
      <w:pPr>
        <w:spacing w:after="0" w:line="240" w:lineRule="auto"/>
        <w:jc w:val="right"/>
        <w:rPr>
          <w:bCs/>
          <w:color w:val="000000"/>
          <w:lang w:val="ru-RU"/>
        </w:rPr>
      </w:pPr>
      <w:r w:rsidRPr="00774FB6">
        <w:rPr>
          <w:bCs/>
          <w:color w:val="000000"/>
          <w:lang w:val="ru-RU"/>
        </w:rPr>
        <w:t>профессор (доцент), профессор)</w:t>
      </w:r>
    </w:p>
    <w:p w14:paraId="3CA4C31B" w14:textId="77777777" w:rsidR="00774FB6" w:rsidRPr="00774FB6" w:rsidRDefault="00774FB6" w:rsidP="00774FB6">
      <w:pPr>
        <w:spacing w:after="0" w:line="240" w:lineRule="auto"/>
        <w:jc w:val="right"/>
        <w:rPr>
          <w:bCs/>
          <w:color w:val="000000"/>
          <w:lang w:val="ru-RU"/>
        </w:rPr>
      </w:pPr>
    </w:p>
    <w:p w14:paraId="5F963818" w14:textId="4087FF8F" w:rsidR="007E1E11" w:rsidRPr="00774FB6" w:rsidRDefault="007E1E11" w:rsidP="000C7631">
      <w:pPr>
        <w:spacing w:after="0"/>
        <w:jc w:val="center"/>
        <w:rPr>
          <w:b/>
          <w:bCs/>
          <w:color w:val="000000"/>
          <w:sz w:val="25"/>
          <w:szCs w:val="25"/>
          <w:lang w:val="ru-RU"/>
        </w:rPr>
      </w:pPr>
      <w:r w:rsidRPr="00774FB6">
        <w:rPr>
          <w:b/>
          <w:bCs/>
          <w:color w:val="000000"/>
          <w:sz w:val="25"/>
          <w:szCs w:val="25"/>
          <w:lang w:val="ru-RU"/>
        </w:rPr>
        <w:t>Список публикаций в международных рецензируемых изданиях</w:t>
      </w:r>
    </w:p>
    <w:p w14:paraId="193DCAB3" w14:textId="77777777" w:rsidR="00197A7E" w:rsidRPr="00774FB6" w:rsidRDefault="00197A7E" w:rsidP="000C7631">
      <w:pPr>
        <w:spacing w:after="0"/>
        <w:jc w:val="center"/>
        <w:rPr>
          <w:b/>
          <w:bCs/>
          <w:sz w:val="25"/>
          <w:szCs w:val="25"/>
          <w:lang w:val="ru-RU"/>
        </w:rPr>
      </w:pPr>
    </w:p>
    <w:p w14:paraId="20F2C743" w14:textId="027B0127" w:rsidR="007E1E11" w:rsidRPr="00774FB6" w:rsidRDefault="007E1E11" w:rsidP="007E1E11">
      <w:pPr>
        <w:spacing w:after="0"/>
        <w:jc w:val="both"/>
        <w:rPr>
          <w:sz w:val="25"/>
          <w:szCs w:val="25"/>
          <w:lang w:val="ru-RU"/>
        </w:rPr>
      </w:pPr>
      <w:r w:rsidRPr="00774FB6">
        <w:rPr>
          <w:color w:val="000000"/>
          <w:sz w:val="25"/>
          <w:szCs w:val="25"/>
          <w:lang w:val="ru-RU"/>
        </w:rPr>
        <w:t>Фамилия претендента</w:t>
      </w:r>
      <w:r w:rsidR="00BD0796" w:rsidRPr="00774FB6">
        <w:rPr>
          <w:color w:val="000000"/>
          <w:sz w:val="25"/>
          <w:szCs w:val="25"/>
          <w:lang w:val="kk-KZ"/>
        </w:rPr>
        <w:t>:</w:t>
      </w:r>
      <w:r w:rsidRPr="00774FB6">
        <w:rPr>
          <w:color w:val="000000"/>
          <w:sz w:val="25"/>
          <w:szCs w:val="25"/>
          <w:lang w:val="ru-RU"/>
        </w:rPr>
        <w:t xml:space="preserve"> </w:t>
      </w:r>
      <w:r w:rsidR="000C7631" w:rsidRPr="00774FB6">
        <w:rPr>
          <w:b/>
          <w:bCs/>
          <w:color w:val="000000"/>
          <w:sz w:val="25"/>
          <w:szCs w:val="25"/>
          <w:lang w:val="ru-RU"/>
        </w:rPr>
        <w:t>Жайлауов Ерлан Берикович</w:t>
      </w:r>
    </w:p>
    <w:p w14:paraId="1CD32750" w14:textId="2B5676D9" w:rsidR="007E1E11" w:rsidRPr="00774FB6" w:rsidRDefault="007E1E11" w:rsidP="007E1E11">
      <w:pPr>
        <w:spacing w:after="0"/>
        <w:jc w:val="both"/>
        <w:rPr>
          <w:sz w:val="25"/>
          <w:szCs w:val="25"/>
          <w:lang w:val="ru-RU"/>
        </w:rPr>
      </w:pPr>
      <w:r w:rsidRPr="00774FB6">
        <w:rPr>
          <w:color w:val="000000"/>
          <w:sz w:val="25"/>
          <w:szCs w:val="25"/>
          <w:lang w:val="ru-RU"/>
        </w:rPr>
        <w:t>Идентификаторы автора:</w:t>
      </w:r>
    </w:p>
    <w:p w14:paraId="6B97F6F6" w14:textId="79A0830B" w:rsidR="007E1E11" w:rsidRPr="00774FB6" w:rsidRDefault="007E1E11" w:rsidP="007E1E11">
      <w:pPr>
        <w:spacing w:after="0"/>
        <w:jc w:val="both"/>
        <w:rPr>
          <w:sz w:val="25"/>
          <w:szCs w:val="25"/>
        </w:rPr>
      </w:pPr>
      <w:r w:rsidRPr="00774FB6">
        <w:rPr>
          <w:color w:val="000000"/>
          <w:sz w:val="25"/>
          <w:szCs w:val="25"/>
        </w:rPr>
        <w:t xml:space="preserve">Scopus Author ID: </w:t>
      </w:r>
      <w:r w:rsidR="000C7631" w:rsidRPr="00774FB6">
        <w:rPr>
          <w:b/>
          <w:bCs/>
          <w:color w:val="000000"/>
          <w:sz w:val="25"/>
          <w:szCs w:val="25"/>
        </w:rPr>
        <w:t>57194586056</w:t>
      </w:r>
    </w:p>
    <w:p w14:paraId="3FEA1F79" w14:textId="35A2AD1D" w:rsidR="007E1E11" w:rsidRPr="00774FB6" w:rsidRDefault="007E1E11" w:rsidP="007E1E11">
      <w:pPr>
        <w:spacing w:after="0"/>
        <w:jc w:val="both"/>
        <w:rPr>
          <w:sz w:val="25"/>
          <w:szCs w:val="25"/>
        </w:rPr>
      </w:pPr>
      <w:r w:rsidRPr="00774FB6">
        <w:rPr>
          <w:color w:val="000000"/>
          <w:sz w:val="25"/>
          <w:szCs w:val="25"/>
        </w:rPr>
        <w:t>Web of Science Researcher ID:</w:t>
      </w:r>
      <w:r w:rsidR="000C7631" w:rsidRPr="00774FB6">
        <w:rPr>
          <w:color w:val="000000"/>
          <w:sz w:val="25"/>
          <w:szCs w:val="25"/>
        </w:rPr>
        <w:t xml:space="preserve"> </w:t>
      </w:r>
      <w:r w:rsidR="000C7631" w:rsidRPr="00774FB6">
        <w:rPr>
          <w:b/>
          <w:bCs/>
          <w:color w:val="000000"/>
          <w:sz w:val="25"/>
          <w:szCs w:val="25"/>
        </w:rPr>
        <w:t>AAM-7238-2020</w:t>
      </w:r>
    </w:p>
    <w:p w14:paraId="13C63236" w14:textId="34BE4EB7" w:rsidR="007E1E11" w:rsidRPr="00774FB6" w:rsidRDefault="007E1E11" w:rsidP="007E1E11">
      <w:pPr>
        <w:spacing w:after="0"/>
        <w:jc w:val="both"/>
        <w:rPr>
          <w:b/>
          <w:bCs/>
          <w:color w:val="000000"/>
          <w:sz w:val="25"/>
          <w:szCs w:val="25"/>
        </w:rPr>
      </w:pPr>
      <w:r w:rsidRPr="00774FB6">
        <w:rPr>
          <w:color w:val="000000"/>
          <w:sz w:val="25"/>
          <w:szCs w:val="25"/>
        </w:rPr>
        <w:t>ORCID:</w:t>
      </w:r>
      <w:r w:rsidR="000C7631" w:rsidRPr="00774FB6">
        <w:rPr>
          <w:color w:val="000000"/>
          <w:sz w:val="25"/>
          <w:szCs w:val="25"/>
        </w:rPr>
        <w:t xml:space="preserve"> </w:t>
      </w:r>
      <w:hyperlink r:id="rId4" w:history="1">
        <w:r w:rsidR="00197A7E" w:rsidRPr="00774FB6">
          <w:rPr>
            <w:rStyle w:val="ac"/>
            <w:b/>
            <w:bCs/>
            <w:sz w:val="25"/>
            <w:szCs w:val="25"/>
          </w:rPr>
          <w:t>https://orcid.org/0000-0002-0609-6256</w:t>
        </w:r>
      </w:hyperlink>
    </w:p>
    <w:p w14:paraId="7C056E88" w14:textId="77777777" w:rsidR="00197A7E" w:rsidRPr="00774FB6" w:rsidRDefault="00197A7E" w:rsidP="007E1E11">
      <w:pPr>
        <w:spacing w:after="0"/>
        <w:jc w:val="both"/>
        <w:rPr>
          <w:sz w:val="25"/>
          <w:szCs w:val="25"/>
        </w:rPr>
      </w:pPr>
    </w:p>
    <w:tbl>
      <w:tblPr>
        <w:tblW w:w="4968" w:type="pct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2"/>
        <w:gridCol w:w="3220"/>
        <w:gridCol w:w="1076"/>
        <w:gridCol w:w="3318"/>
        <w:gridCol w:w="1076"/>
        <w:gridCol w:w="963"/>
        <w:gridCol w:w="1559"/>
        <w:gridCol w:w="1843"/>
        <w:gridCol w:w="1088"/>
      </w:tblGrid>
      <w:tr w:rsidR="00B87D71" w:rsidRPr="00AC101A" w14:paraId="09FF275A" w14:textId="77777777" w:rsidTr="00774FB6">
        <w:trPr>
          <w:trHeight w:val="30"/>
          <w:tblCellSpacing w:w="0" w:type="auto"/>
        </w:trPr>
        <w:tc>
          <w:tcPr>
            <w:tcW w:w="111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0FF82" w14:textId="77777777" w:rsidR="007E1E11" w:rsidRPr="00440F22" w:rsidRDefault="007E1E11" w:rsidP="00440F22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40F22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11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6F96A" w14:textId="77777777" w:rsidR="007E1E11" w:rsidRPr="00440F22" w:rsidRDefault="007E1E11" w:rsidP="00197A7E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440F22">
              <w:rPr>
                <w:color w:val="000000"/>
                <w:sz w:val="20"/>
                <w:szCs w:val="20"/>
                <w:lang w:val="ru-RU"/>
              </w:rPr>
              <w:t>Название публикации</w:t>
            </w:r>
          </w:p>
        </w:tc>
        <w:tc>
          <w:tcPr>
            <w:tcW w:w="37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B3385" w14:textId="77777777" w:rsidR="007E1E11" w:rsidRPr="00440F22" w:rsidRDefault="007E1E11" w:rsidP="00197A7E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440F22">
              <w:rPr>
                <w:color w:val="000000"/>
                <w:sz w:val="20"/>
                <w:szCs w:val="20"/>
                <w:lang w:val="ru-RU"/>
              </w:rPr>
              <w:t>Тип публикации (статья, обзор и т.д.)</w:t>
            </w:r>
          </w:p>
        </w:tc>
        <w:tc>
          <w:tcPr>
            <w:tcW w:w="114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45142" w14:textId="77777777" w:rsidR="007E1E11" w:rsidRPr="00440F22" w:rsidRDefault="007E1E11" w:rsidP="00197A7E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Наименование журнала, год публикации (согласно базам данных), </w:t>
            </w:r>
            <w:r w:rsidRPr="00440F22">
              <w:rPr>
                <w:color w:val="000000"/>
                <w:sz w:val="20"/>
                <w:szCs w:val="20"/>
              </w:rPr>
              <w:t>DOI</w:t>
            </w:r>
          </w:p>
        </w:tc>
        <w:tc>
          <w:tcPr>
            <w:tcW w:w="37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DFF95" w14:textId="77777777" w:rsidR="007E1E11" w:rsidRPr="00440F22" w:rsidRDefault="007E1E11" w:rsidP="00440F22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Импакт-фактор журнала, квартиль и область науки* по данным </w:t>
            </w:r>
            <w:r w:rsidRPr="00440F22">
              <w:rPr>
                <w:color w:val="000000"/>
                <w:sz w:val="20"/>
                <w:szCs w:val="20"/>
              </w:rPr>
              <w:t>Journal</w:t>
            </w:r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440F22">
              <w:rPr>
                <w:color w:val="000000"/>
                <w:sz w:val="20"/>
                <w:szCs w:val="20"/>
              </w:rPr>
              <w:t>Citation</w:t>
            </w:r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440F22">
              <w:rPr>
                <w:color w:val="000000"/>
                <w:sz w:val="20"/>
                <w:szCs w:val="20"/>
              </w:rPr>
              <w:t>Reports</w:t>
            </w:r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40F22">
              <w:rPr>
                <w:color w:val="000000"/>
                <w:sz w:val="20"/>
                <w:szCs w:val="20"/>
                <w:lang w:val="ru-RU"/>
              </w:rPr>
              <w:t>Жорнал</w:t>
            </w:r>
            <w:proofErr w:type="spellEnd"/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0F22">
              <w:rPr>
                <w:color w:val="000000"/>
                <w:sz w:val="20"/>
                <w:szCs w:val="20"/>
                <w:lang w:val="ru-RU"/>
              </w:rPr>
              <w:t>Цитэйшэн</w:t>
            </w:r>
            <w:proofErr w:type="spellEnd"/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0F22">
              <w:rPr>
                <w:color w:val="000000"/>
                <w:sz w:val="20"/>
                <w:szCs w:val="20"/>
                <w:lang w:val="ru-RU"/>
              </w:rPr>
              <w:t>Репортс</w:t>
            </w:r>
            <w:proofErr w:type="spellEnd"/>
            <w:r w:rsidRPr="00440F22">
              <w:rPr>
                <w:color w:val="000000"/>
                <w:sz w:val="20"/>
                <w:szCs w:val="20"/>
                <w:lang w:val="ru-RU"/>
              </w:rPr>
              <w:t>) за год публикации</w:t>
            </w:r>
          </w:p>
        </w:tc>
        <w:tc>
          <w:tcPr>
            <w:tcW w:w="3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2D039" w14:textId="77777777" w:rsidR="007E1E11" w:rsidRPr="00440F22" w:rsidRDefault="007E1E11" w:rsidP="00440F22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Индекс в базе данных </w:t>
            </w:r>
            <w:r w:rsidRPr="00440F22">
              <w:rPr>
                <w:color w:val="000000"/>
                <w:sz w:val="20"/>
                <w:szCs w:val="20"/>
              </w:rPr>
              <w:t>Web</w:t>
            </w:r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440F22">
              <w:rPr>
                <w:color w:val="000000"/>
                <w:sz w:val="20"/>
                <w:szCs w:val="20"/>
              </w:rPr>
              <w:t>of</w:t>
            </w:r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440F22">
              <w:rPr>
                <w:color w:val="000000"/>
                <w:sz w:val="20"/>
                <w:szCs w:val="20"/>
              </w:rPr>
              <w:t>Science</w:t>
            </w:r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440F22">
              <w:rPr>
                <w:color w:val="000000"/>
                <w:sz w:val="20"/>
                <w:szCs w:val="20"/>
              </w:rPr>
              <w:t>Core</w:t>
            </w:r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440F22">
              <w:rPr>
                <w:color w:val="000000"/>
                <w:sz w:val="20"/>
                <w:szCs w:val="20"/>
              </w:rPr>
              <w:t>Collection</w:t>
            </w:r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 (Веб оф Сайенс Кор Коллекшн)</w:t>
            </w:r>
          </w:p>
        </w:tc>
        <w:tc>
          <w:tcPr>
            <w:tcW w:w="53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ACD0E" w14:textId="77777777" w:rsidR="007E1E11" w:rsidRPr="00440F22" w:rsidRDefault="007E1E11" w:rsidP="00197A7E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440F22">
              <w:rPr>
                <w:color w:val="000000"/>
                <w:sz w:val="20"/>
                <w:szCs w:val="20"/>
              </w:rPr>
              <w:t>CiteScore</w:t>
            </w:r>
            <w:proofErr w:type="spellEnd"/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40F22">
              <w:rPr>
                <w:color w:val="000000"/>
                <w:sz w:val="20"/>
                <w:szCs w:val="20"/>
                <w:lang w:val="ru-RU"/>
              </w:rPr>
              <w:t>СайтСкор</w:t>
            </w:r>
            <w:proofErr w:type="spellEnd"/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) журнала, </w:t>
            </w:r>
            <w:proofErr w:type="spellStart"/>
            <w:r w:rsidRPr="00440F22">
              <w:rPr>
                <w:color w:val="000000"/>
                <w:sz w:val="20"/>
                <w:szCs w:val="20"/>
                <w:lang w:val="ru-RU"/>
              </w:rPr>
              <w:t>процентиль</w:t>
            </w:r>
            <w:proofErr w:type="spellEnd"/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 и область науки* по данным </w:t>
            </w:r>
            <w:r w:rsidRPr="00440F22">
              <w:rPr>
                <w:color w:val="000000"/>
                <w:sz w:val="20"/>
                <w:szCs w:val="20"/>
              </w:rPr>
              <w:t>Scopus</w:t>
            </w:r>
            <w:r w:rsidRPr="00440F22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40F22">
              <w:rPr>
                <w:color w:val="000000"/>
                <w:sz w:val="20"/>
                <w:szCs w:val="20"/>
                <w:lang w:val="ru-RU"/>
              </w:rPr>
              <w:t>Скопус</w:t>
            </w:r>
            <w:proofErr w:type="spellEnd"/>
            <w:r w:rsidRPr="00440F22">
              <w:rPr>
                <w:color w:val="000000"/>
                <w:sz w:val="20"/>
                <w:szCs w:val="20"/>
                <w:lang w:val="ru-RU"/>
              </w:rPr>
              <w:t>) за год публикации</w:t>
            </w:r>
          </w:p>
        </w:tc>
        <w:tc>
          <w:tcPr>
            <w:tcW w:w="63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994B0" w14:textId="77777777" w:rsidR="007E1E11" w:rsidRPr="00440F22" w:rsidRDefault="007E1E11" w:rsidP="00197A7E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440F22">
              <w:rPr>
                <w:color w:val="000000"/>
                <w:sz w:val="20"/>
                <w:szCs w:val="20"/>
                <w:lang w:val="ru-RU"/>
              </w:rPr>
              <w:t>ФИО авторов (подчеркнуть ФИО претендента)</w:t>
            </w:r>
          </w:p>
        </w:tc>
        <w:tc>
          <w:tcPr>
            <w:tcW w:w="37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9EE7E" w14:textId="77777777" w:rsidR="007E1E11" w:rsidRPr="00440F22" w:rsidRDefault="007E1E11" w:rsidP="00440F22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440F22">
              <w:rPr>
                <w:color w:val="000000"/>
                <w:sz w:val="20"/>
                <w:szCs w:val="20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B65E23" w:rsidRPr="00440F22" w14:paraId="7FB1A475" w14:textId="77777777" w:rsidTr="00774FB6">
        <w:trPr>
          <w:trHeight w:val="30"/>
          <w:tblCellSpacing w:w="0" w:type="auto"/>
        </w:trPr>
        <w:tc>
          <w:tcPr>
            <w:tcW w:w="111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FE205" w14:textId="53BB9C1A" w:rsidR="00B65E23" w:rsidRPr="00440F22" w:rsidRDefault="00B35A93" w:rsidP="00440F22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</w:rPr>
              <w:t>1</w:t>
            </w:r>
          </w:p>
        </w:tc>
        <w:tc>
          <w:tcPr>
            <w:tcW w:w="111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EAEDD" w14:textId="6A6672BA" w:rsidR="00B65E23" w:rsidRPr="00440F22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</w:rPr>
              <w:t>Industry digitalization opportunities in Kazakhstan: post-industrial services and human resources</w:t>
            </w:r>
          </w:p>
        </w:tc>
        <w:tc>
          <w:tcPr>
            <w:tcW w:w="37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70DFB" w14:textId="0BDF4471" w:rsidR="00B65E23" w:rsidRPr="00440F22" w:rsidRDefault="00B65E23" w:rsidP="00197A7E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114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B384D" w14:textId="77777777" w:rsidR="002B1B0F" w:rsidRPr="002B1B0F" w:rsidRDefault="002B1B0F" w:rsidP="00197A7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B1B0F">
              <w:rPr>
                <w:color w:val="000000"/>
                <w:sz w:val="20"/>
                <w:szCs w:val="20"/>
                <w:lang w:eastAsia="ru-RU"/>
              </w:rPr>
              <w:t xml:space="preserve">Economic Annals-XXI. </w:t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t xml:space="preserve"> 2021. </w:t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t xml:space="preserve"> Vol. 191(7-8(1)). </w:t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t xml:space="preserve"> P. 147-156.</w:t>
            </w:r>
          </w:p>
          <w:p w14:paraId="28202AC8" w14:textId="064BAF27" w:rsidR="00B65E23" w:rsidRPr="00440F22" w:rsidRDefault="00AC101A" w:rsidP="00197A7E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hyperlink r:id="rId5" w:history="1">
              <w:r w:rsidR="002B1B0F" w:rsidRPr="002B1B0F">
                <w:rPr>
                  <w:color w:val="000000"/>
                  <w:sz w:val="20"/>
                  <w:szCs w:val="20"/>
                  <w:u w:val="single"/>
                  <w:lang w:eastAsia="ru-RU"/>
                </w:rPr>
                <w:t>https://doi.org/10.21003/ea.V191-12</w:t>
              </w:r>
            </w:hyperlink>
          </w:p>
        </w:tc>
        <w:tc>
          <w:tcPr>
            <w:tcW w:w="37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5FC67" w14:textId="77777777" w:rsidR="00B65E23" w:rsidRPr="00440F22" w:rsidRDefault="00B65E23" w:rsidP="00B65E23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0F762" w14:textId="77777777" w:rsidR="00B65E23" w:rsidRPr="00440F22" w:rsidRDefault="00B65E23" w:rsidP="00B65E23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53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F6BDA" w14:textId="5809210B" w:rsidR="00B65E23" w:rsidRPr="00440F22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  <w:lang w:val="ru-RU"/>
              </w:rPr>
              <w:t>Процентиль</w:t>
            </w:r>
            <w:r w:rsidRPr="00440F22">
              <w:rPr>
                <w:sz w:val="20"/>
                <w:szCs w:val="20"/>
              </w:rPr>
              <w:t xml:space="preserve"> 55 </w:t>
            </w:r>
            <w:r w:rsidRPr="00440F22">
              <w:rPr>
                <w:sz w:val="20"/>
                <w:szCs w:val="20"/>
                <w:lang w:val="ru-RU"/>
              </w:rPr>
              <w:t>в</w:t>
            </w:r>
            <w:r w:rsidRPr="00440F22">
              <w:rPr>
                <w:sz w:val="20"/>
                <w:szCs w:val="20"/>
              </w:rPr>
              <w:t xml:space="preserve"> </w:t>
            </w:r>
            <w:r w:rsidRPr="00440F22">
              <w:rPr>
                <w:sz w:val="20"/>
                <w:szCs w:val="20"/>
                <w:lang w:val="ru-RU"/>
              </w:rPr>
              <w:t>области</w:t>
            </w:r>
            <w:r w:rsidRPr="00440F22">
              <w:rPr>
                <w:sz w:val="20"/>
                <w:szCs w:val="20"/>
              </w:rPr>
              <w:t xml:space="preserve"> </w:t>
            </w:r>
            <w:r w:rsidRPr="00440F22">
              <w:rPr>
                <w:sz w:val="20"/>
                <w:szCs w:val="20"/>
                <w:lang w:val="ru-RU"/>
              </w:rPr>
              <w:t>науки</w:t>
            </w:r>
            <w:r w:rsidRPr="00440F22">
              <w:rPr>
                <w:sz w:val="20"/>
                <w:szCs w:val="20"/>
              </w:rPr>
              <w:t xml:space="preserve"> «General Economics, Econometrics and Finance»</w:t>
            </w:r>
          </w:p>
        </w:tc>
        <w:tc>
          <w:tcPr>
            <w:tcW w:w="63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970B2" w14:textId="69EF225A" w:rsidR="00B65E23" w:rsidRPr="00440F22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r w:rsidRPr="00440F22">
              <w:rPr>
                <w:b/>
                <w:bCs/>
                <w:sz w:val="20"/>
                <w:szCs w:val="20"/>
                <w:u w:val="single"/>
              </w:rPr>
              <w:t>Zhailauov, Ye.,</w:t>
            </w:r>
            <w:r w:rsidRPr="00440F22">
              <w:rPr>
                <w:sz w:val="20"/>
                <w:szCs w:val="20"/>
              </w:rPr>
              <w:t xml:space="preserve"> </w:t>
            </w:r>
            <w:proofErr w:type="spellStart"/>
            <w:r w:rsidRPr="00440F22">
              <w:rPr>
                <w:sz w:val="20"/>
                <w:szCs w:val="20"/>
              </w:rPr>
              <w:t>Abzalbek</w:t>
            </w:r>
            <w:proofErr w:type="spellEnd"/>
            <w:r w:rsidRPr="00440F22">
              <w:rPr>
                <w:sz w:val="20"/>
                <w:szCs w:val="20"/>
              </w:rPr>
              <w:t xml:space="preserve">, E.,  </w:t>
            </w:r>
            <w:proofErr w:type="spellStart"/>
            <w:r w:rsidRPr="00440F22">
              <w:rPr>
                <w:sz w:val="20"/>
                <w:szCs w:val="20"/>
              </w:rPr>
              <w:t>Zhumanova</w:t>
            </w:r>
            <w:proofErr w:type="spellEnd"/>
            <w:r w:rsidRPr="00440F22">
              <w:rPr>
                <w:sz w:val="20"/>
                <w:szCs w:val="20"/>
              </w:rPr>
              <w:t>, B.</w:t>
            </w:r>
          </w:p>
        </w:tc>
        <w:tc>
          <w:tcPr>
            <w:tcW w:w="37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54916" w14:textId="63E31144" w:rsidR="00B65E23" w:rsidRPr="00440F22" w:rsidRDefault="00B65E23" w:rsidP="00440F22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440F22">
              <w:rPr>
                <w:sz w:val="20"/>
                <w:szCs w:val="20"/>
                <w:lang w:val="ru-RU"/>
              </w:rPr>
              <w:t>Первый автор</w:t>
            </w:r>
          </w:p>
        </w:tc>
      </w:tr>
      <w:tr w:rsidR="00B65E23" w:rsidRPr="00440F22" w14:paraId="41D0F34A" w14:textId="77777777" w:rsidTr="00774FB6">
        <w:trPr>
          <w:trHeight w:val="30"/>
          <w:tblCellSpacing w:w="0" w:type="auto"/>
        </w:trPr>
        <w:tc>
          <w:tcPr>
            <w:tcW w:w="111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062C1" w14:textId="147BB91A" w:rsidR="00B65E23" w:rsidRPr="00440F22" w:rsidRDefault="00B35A93" w:rsidP="00440F22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11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95A41" w14:textId="4C59ED0C" w:rsidR="00B65E23" w:rsidRPr="00440F22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</w:rPr>
              <w:t>Interregional interaction in the industrial sector of the economy: assessment methods and intensification factors</w:t>
            </w:r>
          </w:p>
        </w:tc>
        <w:tc>
          <w:tcPr>
            <w:tcW w:w="37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86F24" w14:textId="1247AADC" w:rsidR="00B65E23" w:rsidRPr="00440F22" w:rsidRDefault="00B65E23" w:rsidP="00197A7E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114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B3000" w14:textId="77777777" w:rsidR="002B1B0F" w:rsidRPr="002B1B0F" w:rsidRDefault="002B1B0F" w:rsidP="00197A7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B1B0F">
              <w:rPr>
                <w:color w:val="000000"/>
                <w:sz w:val="20"/>
                <w:szCs w:val="20"/>
                <w:lang w:eastAsia="ru-RU"/>
              </w:rPr>
              <w:t>Economic Annals-XXI. – 2023. – Vol. 202. – № (3-4). – P. 31–39.</w:t>
            </w:r>
          </w:p>
          <w:p w14:paraId="6E6C97E9" w14:textId="39ED480B" w:rsidR="00B65E23" w:rsidRPr="00440F22" w:rsidRDefault="00AC101A" w:rsidP="00197A7E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hyperlink r:id="rId6" w:history="1">
              <w:r w:rsidR="002B1B0F" w:rsidRPr="002B1B0F">
                <w:rPr>
                  <w:color w:val="000000"/>
                  <w:sz w:val="20"/>
                  <w:szCs w:val="20"/>
                  <w:u w:val="single"/>
                  <w:lang w:eastAsia="ru-RU"/>
                </w:rPr>
                <w:t>https://doi.org/10.21003/ea.V202-03</w:t>
              </w:r>
            </w:hyperlink>
          </w:p>
        </w:tc>
        <w:tc>
          <w:tcPr>
            <w:tcW w:w="37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CABB2" w14:textId="77777777" w:rsidR="00B65E23" w:rsidRPr="00440F22" w:rsidRDefault="00B65E23" w:rsidP="00B65E23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3B4CA" w14:textId="77777777" w:rsidR="00B65E23" w:rsidRPr="00440F22" w:rsidRDefault="00B65E23" w:rsidP="00B65E23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53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B7D28" w14:textId="35B5C81B" w:rsidR="00B65E23" w:rsidRPr="00440F22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  <w:lang w:val="ru-RU"/>
              </w:rPr>
              <w:t>Процентиль</w:t>
            </w:r>
            <w:r w:rsidRPr="00440F22">
              <w:rPr>
                <w:sz w:val="20"/>
                <w:szCs w:val="20"/>
              </w:rPr>
              <w:t xml:space="preserve"> 50 </w:t>
            </w:r>
            <w:r w:rsidRPr="00440F22">
              <w:rPr>
                <w:sz w:val="20"/>
                <w:szCs w:val="20"/>
                <w:lang w:val="ru-RU"/>
              </w:rPr>
              <w:t>в</w:t>
            </w:r>
            <w:r w:rsidRPr="00440F22">
              <w:rPr>
                <w:sz w:val="20"/>
                <w:szCs w:val="20"/>
              </w:rPr>
              <w:t xml:space="preserve"> </w:t>
            </w:r>
            <w:r w:rsidRPr="00440F22">
              <w:rPr>
                <w:sz w:val="20"/>
                <w:szCs w:val="20"/>
                <w:lang w:val="ru-RU"/>
              </w:rPr>
              <w:t>области</w:t>
            </w:r>
            <w:r w:rsidRPr="00440F22">
              <w:rPr>
                <w:sz w:val="20"/>
                <w:szCs w:val="20"/>
              </w:rPr>
              <w:t xml:space="preserve"> </w:t>
            </w:r>
            <w:r w:rsidRPr="00440F22">
              <w:rPr>
                <w:sz w:val="20"/>
                <w:szCs w:val="20"/>
                <w:lang w:val="ru-RU"/>
              </w:rPr>
              <w:t>науки</w:t>
            </w:r>
            <w:r w:rsidRPr="00440F22">
              <w:rPr>
                <w:sz w:val="20"/>
                <w:szCs w:val="20"/>
              </w:rPr>
              <w:t xml:space="preserve"> «General Economics, Econometrics and Finance»</w:t>
            </w:r>
          </w:p>
        </w:tc>
        <w:tc>
          <w:tcPr>
            <w:tcW w:w="63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B9F79" w14:textId="77777777" w:rsidR="00AC101A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r w:rsidRPr="00440F22">
              <w:rPr>
                <w:b/>
                <w:bCs/>
                <w:sz w:val="20"/>
                <w:szCs w:val="20"/>
                <w:u w:val="single"/>
              </w:rPr>
              <w:t>Zhailauov Ye.,</w:t>
            </w:r>
            <w:r w:rsidRPr="00440F22">
              <w:rPr>
                <w:sz w:val="20"/>
                <w:szCs w:val="20"/>
              </w:rPr>
              <w:t xml:space="preserve"> </w:t>
            </w:r>
          </w:p>
          <w:p w14:paraId="67439D82" w14:textId="77777777" w:rsidR="00AC101A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</w:rPr>
              <w:t xml:space="preserve">Omar </w:t>
            </w:r>
            <w:proofErr w:type="spellStart"/>
            <w:r w:rsidRPr="00440F22">
              <w:rPr>
                <w:sz w:val="20"/>
                <w:szCs w:val="20"/>
              </w:rPr>
              <w:t>Zh</w:t>
            </w:r>
            <w:proofErr w:type="spellEnd"/>
            <w:r w:rsidRPr="00440F22">
              <w:rPr>
                <w:sz w:val="20"/>
                <w:szCs w:val="20"/>
              </w:rPr>
              <w:t xml:space="preserve">., </w:t>
            </w:r>
          </w:p>
          <w:p w14:paraId="1F5D1DDB" w14:textId="68C1A0D3" w:rsidR="00B65E23" w:rsidRPr="00440F22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</w:rPr>
              <w:t xml:space="preserve">Ulybyshev D., </w:t>
            </w:r>
            <w:proofErr w:type="spellStart"/>
            <w:r w:rsidRPr="00440F22">
              <w:rPr>
                <w:sz w:val="20"/>
                <w:szCs w:val="20"/>
              </w:rPr>
              <w:t>Kuttybaeva</w:t>
            </w:r>
            <w:proofErr w:type="spellEnd"/>
            <w:r w:rsidRPr="00440F22">
              <w:rPr>
                <w:sz w:val="20"/>
                <w:szCs w:val="20"/>
              </w:rPr>
              <w:t xml:space="preserve"> N.</w:t>
            </w:r>
          </w:p>
        </w:tc>
        <w:tc>
          <w:tcPr>
            <w:tcW w:w="37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F287C" w14:textId="563355DF" w:rsidR="00B65E23" w:rsidRPr="00440F22" w:rsidRDefault="00B65E23" w:rsidP="00440F22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  <w:lang w:val="ru-RU"/>
              </w:rPr>
              <w:t>Первый автор</w:t>
            </w:r>
          </w:p>
        </w:tc>
      </w:tr>
      <w:tr w:rsidR="00B65E23" w:rsidRPr="00440F22" w14:paraId="4EF9FCE3" w14:textId="77777777" w:rsidTr="00774FB6">
        <w:trPr>
          <w:trHeight w:val="30"/>
          <w:tblCellSpacing w:w="0" w:type="auto"/>
        </w:trPr>
        <w:tc>
          <w:tcPr>
            <w:tcW w:w="111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ADD03" w14:textId="5E747AE2" w:rsidR="00B65E23" w:rsidRPr="00440F22" w:rsidRDefault="00B35A93" w:rsidP="00440F22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</w:rPr>
              <w:t>3</w:t>
            </w:r>
          </w:p>
        </w:tc>
        <w:tc>
          <w:tcPr>
            <w:tcW w:w="111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D88AC" w14:textId="1AEAB9FB" w:rsidR="00B65E23" w:rsidRPr="00440F22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</w:rPr>
              <w:t>Employable beneficiaries of conditional cash assistance in Kazakhstan: labor market statuses and activation measures</w:t>
            </w:r>
          </w:p>
        </w:tc>
        <w:tc>
          <w:tcPr>
            <w:tcW w:w="37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0D406" w14:textId="66224688" w:rsidR="00B65E23" w:rsidRPr="00440F22" w:rsidRDefault="00B65E23" w:rsidP="00197A7E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114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5C803" w14:textId="77777777" w:rsidR="002B1B0F" w:rsidRPr="002B1B0F" w:rsidRDefault="002B1B0F" w:rsidP="00197A7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 w:eastAsia="ru-RU"/>
              </w:rPr>
            </w:pPr>
            <w:r w:rsidRPr="002B1B0F">
              <w:rPr>
                <w:color w:val="000000"/>
                <w:sz w:val="20"/>
                <w:szCs w:val="20"/>
                <w:lang w:eastAsia="ru-RU"/>
              </w:rPr>
              <w:t>Economic Annals-XXI.</w:t>
            </w:r>
            <w:r w:rsidRPr="002B1B0F">
              <w:rPr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2B1B0F">
              <w:rPr>
                <w:color w:val="000000"/>
                <w:sz w:val="20"/>
                <w:szCs w:val="20"/>
                <w:lang w:val="kk-KZ" w:eastAsia="ru-RU"/>
              </w:rPr>
              <w:sym w:font="Symbol" w:char="F02D"/>
            </w:r>
            <w:r w:rsidRPr="002B1B0F">
              <w:rPr>
                <w:color w:val="000000"/>
                <w:sz w:val="20"/>
                <w:szCs w:val="20"/>
                <w:lang w:val="kk-KZ" w:eastAsia="ru-RU"/>
              </w:rPr>
              <w:t xml:space="preserve"> 2023. </w:t>
            </w:r>
            <w:r w:rsidRPr="002B1B0F">
              <w:rPr>
                <w:color w:val="000000"/>
                <w:sz w:val="20"/>
                <w:szCs w:val="20"/>
                <w:lang w:val="kk-KZ" w:eastAsia="ru-RU"/>
              </w:rPr>
              <w:sym w:font="Symbol" w:char="F02D"/>
            </w:r>
            <w:r w:rsidRPr="002B1B0F">
              <w:rPr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t xml:space="preserve">Vol. </w:t>
            </w:r>
            <w:r w:rsidRPr="002B1B0F">
              <w:rPr>
                <w:color w:val="000000"/>
                <w:sz w:val="20"/>
                <w:szCs w:val="20"/>
                <w:lang w:val="kk-KZ" w:eastAsia="ru-RU"/>
              </w:rPr>
              <w:t xml:space="preserve">206(11-12). </w:t>
            </w:r>
            <w:r w:rsidRPr="002B1B0F">
              <w:rPr>
                <w:color w:val="000000"/>
                <w:sz w:val="20"/>
                <w:szCs w:val="20"/>
                <w:lang w:val="kk-KZ" w:eastAsia="ru-RU"/>
              </w:rPr>
              <w:sym w:font="Symbol" w:char="F02D"/>
            </w:r>
            <w:r w:rsidRPr="002B1B0F">
              <w:rPr>
                <w:color w:val="000000"/>
                <w:sz w:val="20"/>
                <w:szCs w:val="20"/>
                <w:lang w:val="kk-KZ" w:eastAsia="ru-RU"/>
              </w:rPr>
              <w:t xml:space="preserve"> P. 10–17.</w:t>
            </w:r>
          </w:p>
          <w:p w14:paraId="4372C418" w14:textId="0106F35C" w:rsidR="00B65E23" w:rsidRPr="002B1B0F" w:rsidRDefault="00AC101A" w:rsidP="00197A7E">
            <w:pPr>
              <w:spacing w:after="20"/>
              <w:ind w:left="20"/>
              <w:jc w:val="center"/>
              <w:rPr>
                <w:sz w:val="20"/>
                <w:szCs w:val="20"/>
                <w:lang w:val="kk-KZ"/>
              </w:rPr>
            </w:pPr>
            <w:hyperlink r:id="rId7" w:history="1">
              <w:r w:rsidR="002B1B0F" w:rsidRPr="002B1B0F">
                <w:rPr>
                  <w:color w:val="000000"/>
                  <w:sz w:val="20"/>
                  <w:szCs w:val="20"/>
                  <w:u w:val="single"/>
                  <w:lang w:val="kk-KZ" w:eastAsia="ru-RU"/>
                </w:rPr>
                <w:t>https://doi.org/10.21003/ea.V206-02</w:t>
              </w:r>
            </w:hyperlink>
          </w:p>
        </w:tc>
        <w:tc>
          <w:tcPr>
            <w:tcW w:w="37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9A55C" w14:textId="77777777" w:rsidR="00B65E23" w:rsidRPr="002B1B0F" w:rsidRDefault="00B65E23" w:rsidP="00B65E23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3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98FB1" w14:textId="77777777" w:rsidR="00B65E23" w:rsidRPr="002B1B0F" w:rsidRDefault="00B65E23" w:rsidP="00B65E23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53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A47E7" w14:textId="6AD48E86" w:rsidR="00B65E23" w:rsidRPr="00440F22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  <w:lang w:val="ru-RU"/>
              </w:rPr>
              <w:t>Процентиль</w:t>
            </w:r>
            <w:r w:rsidRPr="00440F22">
              <w:rPr>
                <w:sz w:val="20"/>
                <w:szCs w:val="20"/>
              </w:rPr>
              <w:t xml:space="preserve"> 50 </w:t>
            </w:r>
            <w:r w:rsidRPr="00440F22">
              <w:rPr>
                <w:sz w:val="20"/>
                <w:szCs w:val="20"/>
                <w:lang w:val="ru-RU"/>
              </w:rPr>
              <w:t>в</w:t>
            </w:r>
            <w:r w:rsidRPr="00440F22">
              <w:rPr>
                <w:sz w:val="20"/>
                <w:szCs w:val="20"/>
              </w:rPr>
              <w:t xml:space="preserve"> </w:t>
            </w:r>
            <w:r w:rsidRPr="00440F22">
              <w:rPr>
                <w:sz w:val="20"/>
                <w:szCs w:val="20"/>
                <w:lang w:val="ru-RU"/>
              </w:rPr>
              <w:t>области</w:t>
            </w:r>
            <w:r w:rsidRPr="00440F22">
              <w:rPr>
                <w:sz w:val="20"/>
                <w:szCs w:val="20"/>
              </w:rPr>
              <w:t xml:space="preserve"> </w:t>
            </w:r>
            <w:r w:rsidRPr="00440F22">
              <w:rPr>
                <w:sz w:val="20"/>
                <w:szCs w:val="20"/>
                <w:lang w:val="ru-RU"/>
              </w:rPr>
              <w:t>науки</w:t>
            </w:r>
            <w:r w:rsidRPr="00440F22">
              <w:rPr>
                <w:sz w:val="20"/>
                <w:szCs w:val="20"/>
              </w:rPr>
              <w:t xml:space="preserve"> «General Economics, Econometrics and Finance»</w:t>
            </w:r>
          </w:p>
        </w:tc>
        <w:tc>
          <w:tcPr>
            <w:tcW w:w="63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53126" w14:textId="5F40A166" w:rsidR="00B65E23" w:rsidRPr="00440F22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proofErr w:type="spellStart"/>
            <w:r w:rsidRPr="00440F22">
              <w:rPr>
                <w:sz w:val="20"/>
                <w:szCs w:val="20"/>
              </w:rPr>
              <w:t>Bektleeva</w:t>
            </w:r>
            <w:proofErr w:type="spellEnd"/>
            <w:r w:rsidRPr="00440F22">
              <w:rPr>
                <w:sz w:val="20"/>
                <w:szCs w:val="20"/>
              </w:rPr>
              <w:t xml:space="preserve">, D., </w:t>
            </w:r>
            <w:proofErr w:type="spellStart"/>
            <w:r w:rsidRPr="00440F22">
              <w:rPr>
                <w:sz w:val="20"/>
                <w:szCs w:val="20"/>
              </w:rPr>
              <w:t>Pritvorova</w:t>
            </w:r>
            <w:proofErr w:type="spellEnd"/>
            <w:r w:rsidRPr="00440F22">
              <w:rPr>
                <w:sz w:val="20"/>
                <w:szCs w:val="20"/>
              </w:rPr>
              <w:t xml:space="preserve">, T., </w:t>
            </w:r>
            <w:proofErr w:type="spellStart"/>
            <w:r w:rsidRPr="00440F22">
              <w:rPr>
                <w:sz w:val="20"/>
                <w:szCs w:val="20"/>
              </w:rPr>
              <w:t>Atabayeva</w:t>
            </w:r>
            <w:proofErr w:type="spellEnd"/>
            <w:r w:rsidRPr="00440F22">
              <w:rPr>
                <w:sz w:val="20"/>
                <w:szCs w:val="20"/>
              </w:rPr>
              <w:t xml:space="preserve">, </w:t>
            </w:r>
            <w:r w:rsidRPr="00AC101A">
              <w:rPr>
                <w:bCs/>
                <w:sz w:val="20"/>
                <w:szCs w:val="20"/>
              </w:rPr>
              <w:t>A.,</w:t>
            </w:r>
            <w:r w:rsidRPr="00440F22">
              <w:rPr>
                <w:b/>
                <w:bCs/>
                <w:sz w:val="20"/>
                <w:szCs w:val="20"/>
                <w:u w:val="single"/>
              </w:rPr>
              <w:t xml:space="preserve"> Zhailauov, Y.</w:t>
            </w:r>
          </w:p>
        </w:tc>
        <w:tc>
          <w:tcPr>
            <w:tcW w:w="37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B5C8A" w14:textId="468A864C" w:rsidR="00B65E23" w:rsidRPr="00440F22" w:rsidRDefault="00B65E23" w:rsidP="00197A7E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  <w:lang w:val="ru-RU"/>
              </w:rPr>
              <w:t>Соавтор</w:t>
            </w:r>
          </w:p>
        </w:tc>
      </w:tr>
      <w:tr w:rsidR="00B65E23" w:rsidRPr="00440F22" w14:paraId="3F15FB50" w14:textId="77777777" w:rsidTr="00774FB6">
        <w:trPr>
          <w:trHeight w:val="30"/>
          <w:tblCellSpacing w:w="0" w:type="auto"/>
        </w:trPr>
        <w:tc>
          <w:tcPr>
            <w:tcW w:w="111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D31AC" w14:textId="18DBE896" w:rsidR="00B65E23" w:rsidRPr="00440F22" w:rsidRDefault="00B35A93" w:rsidP="00440F22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</w:rPr>
              <w:t>4</w:t>
            </w:r>
          </w:p>
        </w:tc>
        <w:tc>
          <w:tcPr>
            <w:tcW w:w="111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785E6" w14:textId="08D9CFDA" w:rsidR="00B65E23" w:rsidRPr="00440F22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</w:rPr>
              <w:t>Structural modeling as a tool for assessing mechanisms of targeted social assistance in Kazakhstan</w:t>
            </w:r>
          </w:p>
        </w:tc>
        <w:tc>
          <w:tcPr>
            <w:tcW w:w="37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8B069" w14:textId="4BF8B948" w:rsidR="00B65E23" w:rsidRPr="00440F22" w:rsidRDefault="00B65E23" w:rsidP="00197A7E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114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FA7E5" w14:textId="77777777" w:rsidR="002B1B0F" w:rsidRPr="002B1B0F" w:rsidRDefault="002B1B0F" w:rsidP="00197A7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B1B0F">
              <w:rPr>
                <w:color w:val="000000"/>
                <w:sz w:val="20"/>
                <w:szCs w:val="20"/>
                <w:lang w:eastAsia="ru-RU"/>
              </w:rPr>
              <w:t xml:space="preserve">Economic Annals-XXI. </w:t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t xml:space="preserve"> 2024. </w:t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t xml:space="preserve"> Vol. 207(1-2). </w:t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t xml:space="preserve"> P. 50-58.</w:t>
            </w:r>
          </w:p>
          <w:p w14:paraId="6DC4562D" w14:textId="7858DD5F" w:rsidR="00B65E23" w:rsidRPr="00440F22" w:rsidRDefault="00AC101A" w:rsidP="00197A7E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hyperlink r:id="rId8" w:history="1">
              <w:r w:rsidR="002B1B0F" w:rsidRPr="002B1B0F">
                <w:rPr>
                  <w:color w:val="000000"/>
                  <w:sz w:val="20"/>
                  <w:szCs w:val="20"/>
                  <w:u w:val="single"/>
                  <w:lang w:eastAsia="ru-RU"/>
                </w:rPr>
                <w:t>https://doi.org/10.21003/ea.V207-08</w:t>
              </w:r>
            </w:hyperlink>
          </w:p>
        </w:tc>
        <w:tc>
          <w:tcPr>
            <w:tcW w:w="37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AF8BB" w14:textId="77777777" w:rsidR="00B65E23" w:rsidRPr="00440F22" w:rsidRDefault="00B65E23" w:rsidP="00B65E23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4E57E" w14:textId="77777777" w:rsidR="00B65E23" w:rsidRPr="00440F22" w:rsidRDefault="00B65E23" w:rsidP="00B65E23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53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4D829" w14:textId="1EEECD06" w:rsidR="00B65E23" w:rsidRPr="00440F22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  <w:lang w:val="ru-RU"/>
              </w:rPr>
              <w:t>Процентиль</w:t>
            </w:r>
            <w:r w:rsidRPr="00440F22">
              <w:rPr>
                <w:sz w:val="20"/>
                <w:szCs w:val="20"/>
              </w:rPr>
              <w:t xml:space="preserve"> 50 </w:t>
            </w:r>
            <w:r w:rsidRPr="00440F22">
              <w:rPr>
                <w:sz w:val="20"/>
                <w:szCs w:val="20"/>
                <w:lang w:val="ru-RU"/>
              </w:rPr>
              <w:t>в</w:t>
            </w:r>
            <w:r w:rsidRPr="00440F22">
              <w:rPr>
                <w:sz w:val="20"/>
                <w:szCs w:val="20"/>
              </w:rPr>
              <w:t xml:space="preserve"> </w:t>
            </w:r>
            <w:r w:rsidRPr="00440F22">
              <w:rPr>
                <w:sz w:val="20"/>
                <w:szCs w:val="20"/>
                <w:lang w:val="ru-RU"/>
              </w:rPr>
              <w:t>области</w:t>
            </w:r>
            <w:r w:rsidRPr="00440F22">
              <w:rPr>
                <w:sz w:val="20"/>
                <w:szCs w:val="20"/>
              </w:rPr>
              <w:t xml:space="preserve"> </w:t>
            </w:r>
            <w:r w:rsidRPr="00440F22">
              <w:rPr>
                <w:sz w:val="20"/>
                <w:szCs w:val="20"/>
                <w:lang w:val="ru-RU"/>
              </w:rPr>
              <w:t>науки</w:t>
            </w:r>
            <w:r w:rsidRPr="00440F22">
              <w:rPr>
                <w:sz w:val="20"/>
                <w:szCs w:val="20"/>
              </w:rPr>
              <w:t xml:space="preserve"> «General Economics, Econometrics and Finance»</w:t>
            </w:r>
          </w:p>
        </w:tc>
        <w:tc>
          <w:tcPr>
            <w:tcW w:w="63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55804" w14:textId="7323BAE6" w:rsidR="00B65E23" w:rsidRPr="00440F22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r w:rsidRPr="00440F22">
              <w:rPr>
                <w:b/>
                <w:bCs/>
                <w:sz w:val="20"/>
                <w:szCs w:val="20"/>
                <w:u w:val="single"/>
              </w:rPr>
              <w:t>Zhailauov, Ye.,</w:t>
            </w:r>
            <w:r w:rsidRPr="00440F22">
              <w:rPr>
                <w:sz w:val="20"/>
                <w:szCs w:val="20"/>
              </w:rPr>
              <w:t xml:space="preserve"> </w:t>
            </w:r>
            <w:proofErr w:type="spellStart"/>
            <w:r w:rsidRPr="00440F22">
              <w:rPr>
                <w:sz w:val="20"/>
                <w:szCs w:val="20"/>
              </w:rPr>
              <w:t>Pritvorova</w:t>
            </w:r>
            <w:proofErr w:type="spellEnd"/>
            <w:r w:rsidRPr="00440F22">
              <w:rPr>
                <w:sz w:val="20"/>
                <w:szCs w:val="20"/>
              </w:rPr>
              <w:t xml:space="preserve">, T., Kenzhebekov, N., </w:t>
            </w:r>
            <w:proofErr w:type="spellStart"/>
            <w:r w:rsidRPr="00440F22">
              <w:rPr>
                <w:sz w:val="20"/>
                <w:szCs w:val="20"/>
              </w:rPr>
              <w:t>Atabayeva</w:t>
            </w:r>
            <w:proofErr w:type="spellEnd"/>
            <w:r w:rsidRPr="00440F22">
              <w:rPr>
                <w:sz w:val="20"/>
                <w:szCs w:val="20"/>
              </w:rPr>
              <w:t xml:space="preserve">, A., </w:t>
            </w:r>
            <w:bookmarkStart w:id="0" w:name="_GoBack"/>
            <w:bookmarkEnd w:id="0"/>
            <w:proofErr w:type="spellStart"/>
            <w:r w:rsidRPr="00440F22">
              <w:rPr>
                <w:sz w:val="20"/>
                <w:szCs w:val="20"/>
              </w:rPr>
              <w:t>Bektleeva</w:t>
            </w:r>
            <w:proofErr w:type="spellEnd"/>
            <w:r w:rsidRPr="00440F22">
              <w:rPr>
                <w:sz w:val="20"/>
                <w:szCs w:val="20"/>
              </w:rPr>
              <w:t>, D.</w:t>
            </w:r>
          </w:p>
        </w:tc>
        <w:tc>
          <w:tcPr>
            <w:tcW w:w="37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E50FD" w14:textId="571799E5" w:rsidR="00B65E23" w:rsidRPr="00440F22" w:rsidRDefault="00B65E23" w:rsidP="00440F22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  <w:lang w:val="ru-RU"/>
              </w:rPr>
              <w:t>Первый автор</w:t>
            </w:r>
          </w:p>
        </w:tc>
      </w:tr>
      <w:tr w:rsidR="00B65E23" w:rsidRPr="00440F22" w14:paraId="2DFEA8A6" w14:textId="77777777" w:rsidTr="00774FB6">
        <w:trPr>
          <w:trHeight w:val="30"/>
          <w:tblCellSpacing w:w="0" w:type="auto"/>
        </w:trPr>
        <w:tc>
          <w:tcPr>
            <w:tcW w:w="111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3BCDD" w14:textId="483560CA" w:rsidR="00B65E23" w:rsidRPr="00440F22" w:rsidRDefault="00B35A93" w:rsidP="00440F22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</w:rPr>
              <w:t>5</w:t>
            </w:r>
          </w:p>
        </w:tc>
        <w:tc>
          <w:tcPr>
            <w:tcW w:w="111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14D7D" w14:textId="652F445F" w:rsidR="00B65E23" w:rsidRPr="00440F22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</w:rPr>
              <w:t>Assessing the Correspondence Between Functional and Sectoral Profiles Across Kazakhstan’s Regions: A Dyadic Analysis of Inter-Regional Differences and Intra-Regional Dynamics</w:t>
            </w:r>
          </w:p>
        </w:tc>
        <w:tc>
          <w:tcPr>
            <w:tcW w:w="37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6A121" w14:textId="6C42DD18" w:rsidR="00B65E23" w:rsidRPr="00440F22" w:rsidRDefault="00B65E23" w:rsidP="00197A7E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114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94B6D" w14:textId="77777777" w:rsidR="002B1B0F" w:rsidRPr="002B1B0F" w:rsidRDefault="002B1B0F" w:rsidP="00197A7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B1B0F">
              <w:rPr>
                <w:color w:val="000000"/>
                <w:sz w:val="20"/>
                <w:szCs w:val="20"/>
                <w:lang w:eastAsia="ru-RU"/>
              </w:rPr>
              <w:t xml:space="preserve">Economies. </w:t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t xml:space="preserve"> 2026. </w:t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2B1B0F">
              <w:rPr>
                <w:color w:val="000000"/>
                <w:sz w:val="20"/>
                <w:szCs w:val="20"/>
                <w:lang w:eastAsia="ru-RU"/>
              </w:rPr>
              <w:t xml:space="preserve"> Vol. 14(7):290.</w:t>
            </w:r>
          </w:p>
          <w:p w14:paraId="6B705E54" w14:textId="68FF58DB" w:rsidR="00B65E23" w:rsidRPr="00440F22" w:rsidRDefault="00AC101A" w:rsidP="00197A7E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hyperlink r:id="rId9" w:history="1">
              <w:r w:rsidR="002B1B0F" w:rsidRPr="002B1B0F">
                <w:rPr>
                  <w:color w:val="000000"/>
                  <w:sz w:val="20"/>
                  <w:szCs w:val="20"/>
                  <w:u w:val="single"/>
                  <w:lang w:eastAsia="ru-RU"/>
                </w:rPr>
                <w:t>https://doi.org/10.3390/economies14070290</w:t>
              </w:r>
            </w:hyperlink>
          </w:p>
        </w:tc>
        <w:tc>
          <w:tcPr>
            <w:tcW w:w="37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FB992" w14:textId="77777777" w:rsidR="00B65E23" w:rsidRPr="00440F22" w:rsidRDefault="00B65E23" w:rsidP="00B65E23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EF606" w14:textId="77777777" w:rsidR="00B65E23" w:rsidRPr="00440F22" w:rsidRDefault="00B65E23" w:rsidP="00B65E23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53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111CE" w14:textId="6EA5D992" w:rsidR="00B65E23" w:rsidRPr="00440F22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  <w:lang w:val="ru-RU"/>
              </w:rPr>
              <w:t>Процентиль</w:t>
            </w:r>
            <w:r w:rsidRPr="00440F22">
              <w:rPr>
                <w:sz w:val="20"/>
                <w:szCs w:val="20"/>
              </w:rPr>
              <w:t xml:space="preserve"> 83 </w:t>
            </w:r>
            <w:r w:rsidRPr="00440F22">
              <w:rPr>
                <w:sz w:val="20"/>
                <w:szCs w:val="20"/>
                <w:lang w:val="ru-RU"/>
              </w:rPr>
              <w:t>в</w:t>
            </w:r>
            <w:r w:rsidRPr="00440F22">
              <w:rPr>
                <w:sz w:val="20"/>
                <w:szCs w:val="20"/>
              </w:rPr>
              <w:t xml:space="preserve"> </w:t>
            </w:r>
            <w:r w:rsidRPr="00440F22">
              <w:rPr>
                <w:sz w:val="20"/>
                <w:szCs w:val="20"/>
                <w:lang w:val="ru-RU"/>
              </w:rPr>
              <w:t>области</w:t>
            </w:r>
            <w:r w:rsidRPr="00440F22">
              <w:rPr>
                <w:sz w:val="20"/>
                <w:szCs w:val="20"/>
              </w:rPr>
              <w:t xml:space="preserve"> </w:t>
            </w:r>
            <w:r w:rsidRPr="00440F22">
              <w:rPr>
                <w:sz w:val="20"/>
                <w:szCs w:val="20"/>
                <w:lang w:val="ru-RU"/>
              </w:rPr>
              <w:t>науки</w:t>
            </w:r>
            <w:r w:rsidRPr="00440F22">
              <w:rPr>
                <w:sz w:val="20"/>
                <w:szCs w:val="20"/>
              </w:rPr>
              <w:t xml:space="preserve"> «Economics, Econometrics and Finance (miscellaneous)»</w:t>
            </w:r>
          </w:p>
        </w:tc>
        <w:tc>
          <w:tcPr>
            <w:tcW w:w="63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4EC91" w14:textId="61954498" w:rsidR="00B65E23" w:rsidRPr="00440F22" w:rsidRDefault="00B65E23" w:rsidP="00197A7E">
            <w:pPr>
              <w:spacing w:after="20"/>
              <w:ind w:left="20"/>
              <w:rPr>
                <w:sz w:val="20"/>
                <w:szCs w:val="20"/>
              </w:rPr>
            </w:pPr>
            <w:proofErr w:type="spellStart"/>
            <w:r w:rsidRPr="00440F22">
              <w:rPr>
                <w:b/>
                <w:bCs/>
                <w:sz w:val="20"/>
                <w:szCs w:val="20"/>
                <w:u w:val="single"/>
              </w:rPr>
              <w:t>Zhailauov</w:t>
            </w:r>
            <w:proofErr w:type="spellEnd"/>
            <w:r w:rsidRPr="00440F22">
              <w:rPr>
                <w:b/>
                <w:bCs/>
                <w:sz w:val="20"/>
                <w:szCs w:val="20"/>
                <w:u w:val="single"/>
              </w:rPr>
              <w:t xml:space="preserve"> Y</w:t>
            </w:r>
            <w:r w:rsidRPr="00440F22">
              <w:rPr>
                <w:sz w:val="20"/>
                <w:szCs w:val="20"/>
              </w:rPr>
              <w:t xml:space="preserve">, Ulybyshev D, </w:t>
            </w:r>
            <w:proofErr w:type="spellStart"/>
            <w:r w:rsidRPr="00440F22">
              <w:rPr>
                <w:sz w:val="20"/>
                <w:szCs w:val="20"/>
              </w:rPr>
              <w:t>Taubayev</w:t>
            </w:r>
            <w:proofErr w:type="spellEnd"/>
            <w:r w:rsidRPr="00440F22">
              <w:rPr>
                <w:sz w:val="20"/>
                <w:szCs w:val="20"/>
              </w:rPr>
              <w:t xml:space="preserve"> A, </w:t>
            </w:r>
            <w:proofErr w:type="spellStart"/>
            <w:r w:rsidRPr="00440F22">
              <w:rPr>
                <w:sz w:val="20"/>
                <w:szCs w:val="20"/>
              </w:rPr>
              <w:t>Kenzhebekov</w:t>
            </w:r>
            <w:proofErr w:type="spellEnd"/>
            <w:r w:rsidRPr="00440F22">
              <w:rPr>
                <w:sz w:val="20"/>
                <w:szCs w:val="20"/>
              </w:rPr>
              <w:t xml:space="preserve"> N, Omar Z.</w:t>
            </w:r>
          </w:p>
        </w:tc>
        <w:tc>
          <w:tcPr>
            <w:tcW w:w="37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4639F" w14:textId="3F77BF35" w:rsidR="00B65E23" w:rsidRPr="00440F22" w:rsidRDefault="00B65E23" w:rsidP="00440F22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40F22">
              <w:rPr>
                <w:sz w:val="20"/>
                <w:szCs w:val="20"/>
                <w:lang w:val="ru-RU"/>
              </w:rPr>
              <w:t>Первый автор</w:t>
            </w:r>
          </w:p>
        </w:tc>
      </w:tr>
    </w:tbl>
    <w:p w14:paraId="054F194E" w14:textId="77777777" w:rsidR="00197A7E" w:rsidRDefault="00197A7E" w:rsidP="007E1E11">
      <w:pPr>
        <w:spacing w:after="0"/>
        <w:jc w:val="both"/>
        <w:rPr>
          <w:color w:val="000000"/>
          <w:sz w:val="20"/>
          <w:szCs w:val="20"/>
          <w:lang w:val="kk-KZ"/>
        </w:rPr>
      </w:pPr>
    </w:p>
    <w:p w14:paraId="3CD3F3D1" w14:textId="7A14A6C7" w:rsidR="007E1E11" w:rsidRPr="00440F22" w:rsidRDefault="007E1E11" w:rsidP="007E1E11">
      <w:pPr>
        <w:spacing w:after="0"/>
        <w:jc w:val="both"/>
        <w:rPr>
          <w:sz w:val="20"/>
          <w:szCs w:val="20"/>
          <w:lang w:val="ru-RU"/>
        </w:rPr>
      </w:pPr>
      <w:r w:rsidRPr="002B1B0F">
        <w:rPr>
          <w:color w:val="000000"/>
          <w:sz w:val="20"/>
          <w:szCs w:val="20"/>
          <w:lang w:val="kk-KZ"/>
        </w:rPr>
        <w:t xml:space="preserve">      </w:t>
      </w:r>
      <w:r w:rsidRPr="00440F22">
        <w:rPr>
          <w:color w:val="000000"/>
          <w:sz w:val="20"/>
          <w:szCs w:val="20"/>
          <w:lang w:val="ru-RU"/>
        </w:rPr>
        <w:t>* область науки, по которой присвоен указанный квартиль или процентиль.</w:t>
      </w:r>
    </w:p>
    <w:p w14:paraId="2A3D72C4" w14:textId="0BC7BEBA" w:rsidR="007E1E11" w:rsidRDefault="007E1E11" w:rsidP="007E1E11">
      <w:pPr>
        <w:spacing w:after="0"/>
        <w:jc w:val="both"/>
        <w:rPr>
          <w:color w:val="000000"/>
          <w:sz w:val="20"/>
          <w:szCs w:val="20"/>
          <w:lang w:val="ru-RU"/>
        </w:rPr>
      </w:pPr>
      <w:r w:rsidRPr="00440F22">
        <w:rPr>
          <w:color w:val="000000"/>
          <w:sz w:val="20"/>
          <w:szCs w:val="20"/>
        </w:rPr>
        <w:t>     </w:t>
      </w:r>
      <w:r w:rsidRPr="00440F22">
        <w:rPr>
          <w:color w:val="000000"/>
          <w:sz w:val="20"/>
          <w:szCs w:val="20"/>
          <w:lang w:val="ru-RU"/>
        </w:rPr>
        <w:t xml:space="preserve"> Область науки должна соответствовать специальности, по которой запрашивается ученое звание.</w:t>
      </w:r>
      <w:r w:rsidR="00197A7E">
        <w:rPr>
          <w:color w:val="000000"/>
          <w:sz w:val="20"/>
          <w:szCs w:val="20"/>
          <w:lang w:val="ru-RU"/>
        </w:rPr>
        <w:t xml:space="preserve"> </w:t>
      </w:r>
    </w:p>
    <w:p w14:paraId="786B1587" w14:textId="56D8DEC2" w:rsidR="00197A7E" w:rsidRPr="00197A7E" w:rsidRDefault="00197A7E" w:rsidP="00197A7E">
      <w:pPr>
        <w:spacing w:after="0" w:line="240" w:lineRule="auto"/>
        <w:rPr>
          <w:bCs/>
          <w:color w:val="000000"/>
          <w:sz w:val="24"/>
          <w:szCs w:val="24"/>
          <w:lang w:val="ru-RU" w:eastAsia="ru-RU"/>
        </w:rPr>
      </w:pPr>
    </w:p>
    <w:p w14:paraId="58E6A858" w14:textId="2C3B5417" w:rsidR="00197A7E" w:rsidRDefault="00197A7E" w:rsidP="00197A7E">
      <w:pPr>
        <w:spacing w:after="0" w:line="240" w:lineRule="auto"/>
        <w:rPr>
          <w:bCs/>
          <w:color w:val="000000"/>
          <w:sz w:val="24"/>
          <w:szCs w:val="24"/>
          <w:lang w:val="ru-RU" w:eastAsia="ru-RU"/>
        </w:rPr>
      </w:pPr>
    </w:p>
    <w:p w14:paraId="7B15C268" w14:textId="77777777" w:rsidR="00F86BBF" w:rsidRPr="00197A7E" w:rsidRDefault="00F86BBF" w:rsidP="00197A7E">
      <w:pPr>
        <w:spacing w:after="0" w:line="240" w:lineRule="auto"/>
        <w:rPr>
          <w:bCs/>
          <w:color w:val="000000"/>
          <w:sz w:val="24"/>
          <w:szCs w:val="24"/>
          <w:lang w:val="ru-RU" w:eastAsia="ru-RU"/>
        </w:rPr>
      </w:pPr>
    </w:p>
    <w:p w14:paraId="412FD754" w14:textId="4E51DCE7" w:rsidR="00197A7E" w:rsidRDefault="00197A7E" w:rsidP="00197A7E">
      <w:pPr>
        <w:spacing w:after="0" w:line="240" w:lineRule="auto"/>
        <w:rPr>
          <w:bCs/>
          <w:color w:val="000000"/>
          <w:sz w:val="24"/>
          <w:szCs w:val="24"/>
          <w:lang w:val="kk-KZ" w:eastAsia="ru-RU"/>
        </w:rPr>
      </w:pPr>
      <w:r>
        <w:rPr>
          <w:bCs/>
          <w:color w:val="000000"/>
          <w:sz w:val="24"/>
          <w:szCs w:val="24"/>
          <w:lang w:val="ru-RU" w:eastAsia="ru-RU"/>
        </w:rPr>
        <w:t>Д</w:t>
      </w:r>
      <w:r w:rsidRPr="00197A7E">
        <w:rPr>
          <w:bCs/>
          <w:color w:val="000000"/>
          <w:sz w:val="24"/>
          <w:szCs w:val="24"/>
          <w:lang w:val="ru-RU" w:eastAsia="ru-RU"/>
        </w:rPr>
        <w:t>иректор</w:t>
      </w:r>
      <w:r w:rsidRPr="00197A7E">
        <w:rPr>
          <w:bCs/>
          <w:color w:val="000000"/>
          <w:sz w:val="24"/>
          <w:szCs w:val="24"/>
          <w:lang w:eastAsia="ru-RU"/>
        </w:rPr>
        <w:t xml:space="preserve"> </w:t>
      </w:r>
      <w:r w:rsidRPr="00197A7E">
        <w:rPr>
          <w:bCs/>
          <w:color w:val="000000"/>
          <w:sz w:val="24"/>
          <w:szCs w:val="24"/>
          <w:lang w:val="ru-RU" w:eastAsia="ru-RU"/>
        </w:rPr>
        <w:t>ТОО</w:t>
      </w:r>
      <w:r w:rsidRPr="00197A7E">
        <w:rPr>
          <w:bCs/>
          <w:color w:val="000000"/>
          <w:sz w:val="24"/>
          <w:szCs w:val="24"/>
          <w:lang w:eastAsia="ru-RU"/>
        </w:rPr>
        <w:t xml:space="preserve"> «RATIONAL SOLUTION», PhD</w:t>
      </w:r>
      <w:r w:rsidRPr="00197A7E">
        <w:rPr>
          <w:bCs/>
          <w:color w:val="000000"/>
          <w:sz w:val="24"/>
          <w:szCs w:val="24"/>
          <w:lang w:eastAsia="ru-RU"/>
        </w:rPr>
        <w:tab/>
      </w:r>
      <w:r w:rsidRPr="00197A7E">
        <w:rPr>
          <w:bCs/>
          <w:color w:val="000000"/>
          <w:sz w:val="24"/>
          <w:szCs w:val="24"/>
          <w:lang w:eastAsia="ru-RU"/>
        </w:rPr>
        <w:tab/>
      </w:r>
      <w:r w:rsidRPr="00197A7E">
        <w:rPr>
          <w:bCs/>
          <w:color w:val="000000"/>
          <w:sz w:val="24"/>
          <w:szCs w:val="24"/>
          <w:lang w:val="uk-UA" w:eastAsia="ru-RU"/>
        </w:rPr>
        <w:t xml:space="preserve"> </w:t>
      </w:r>
      <w:r w:rsidRPr="00197A7E">
        <w:rPr>
          <w:bCs/>
          <w:color w:val="000000"/>
          <w:sz w:val="24"/>
          <w:szCs w:val="24"/>
          <w:lang w:val="uk-UA" w:eastAsia="ru-RU"/>
        </w:rPr>
        <w:tab/>
      </w:r>
      <w:r w:rsidRPr="00197A7E">
        <w:rPr>
          <w:bCs/>
          <w:color w:val="000000"/>
          <w:sz w:val="24"/>
          <w:szCs w:val="24"/>
          <w:lang w:val="uk-UA" w:eastAsia="ru-RU"/>
        </w:rPr>
        <w:tab/>
      </w:r>
      <w:r>
        <w:rPr>
          <w:bCs/>
          <w:color w:val="000000"/>
          <w:sz w:val="24"/>
          <w:szCs w:val="24"/>
          <w:lang w:val="uk-UA" w:eastAsia="ru-RU"/>
        </w:rPr>
        <w:tab/>
      </w:r>
      <w:r w:rsidRPr="00197A7E">
        <w:rPr>
          <w:bCs/>
          <w:color w:val="000000"/>
          <w:sz w:val="24"/>
          <w:szCs w:val="24"/>
          <w:lang w:val="uk-UA" w:eastAsia="ru-RU"/>
        </w:rPr>
        <w:t>Е.Б.</w:t>
      </w:r>
      <w:r w:rsidRPr="00197A7E">
        <w:rPr>
          <w:bCs/>
          <w:color w:val="000000"/>
          <w:sz w:val="24"/>
          <w:szCs w:val="24"/>
          <w:lang w:val="kk-KZ" w:eastAsia="ru-RU"/>
        </w:rPr>
        <w:t xml:space="preserve"> Жайлауов</w:t>
      </w:r>
    </w:p>
    <w:p w14:paraId="2A3D1189" w14:textId="4F89D69A" w:rsidR="00197A7E" w:rsidRDefault="00197A7E" w:rsidP="00197A7E">
      <w:pPr>
        <w:spacing w:after="0" w:line="240" w:lineRule="auto"/>
        <w:rPr>
          <w:bCs/>
          <w:color w:val="000000"/>
          <w:sz w:val="24"/>
          <w:szCs w:val="24"/>
          <w:lang w:val="uk-UA" w:eastAsia="ru-RU"/>
        </w:rPr>
      </w:pPr>
    </w:p>
    <w:p w14:paraId="75FAA93C" w14:textId="77777777" w:rsidR="00F86BBF" w:rsidRPr="00197A7E" w:rsidRDefault="00F86BBF" w:rsidP="00197A7E">
      <w:pPr>
        <w:spacing w:after="0" w:line="240" w:lineRule="auto"/>
        <w:rPr>
          <w:bCs/>
          <w:color w:val="000000"/>
          <w:sz w:val="24"/>
          <w:szCs w:val="24"/>
          <w:lang w:val="uk-UA" w:eastAsia="ru-RU"/>
        </w:rPr>
      </w:pPr>
    </w:p>
    <w:p w14:paraId="560D8C2A" w14:textId="2FB7D360" w:rsidR="00197A7E" w:rsidRPr="00197A7E" w:rsidRDefault="00197A7E" w:rsidP="00197A7E">
      <w:pPr>
        <w:spacing w:after="0" w:line="240" w:lineRule="auto"/>
        <w:rPr>
          <w:bCs/>
          <w:color w:val="000000"/>
          <w:sz w:val="24"/>
          <w:szCs w:val="24"/>
          <w:lang w:val="uk-UA" w:eastAsia="ru-RU"/>
        </w:rPr>
      </w:pPr>
      <w:r w:rsidRPr="00197A7E">
        <w:rPr>
          <w:bCs/>
          <w:color w:val="000000"/>
          <w:sz w:val="24"/>
          <w:szCs w:val="24"/>
          <w:lang w:val="uk-UA" w:eastAsia="ru-RU"/>
        </w:rPr>
        <w:t xml:space="preserve">Список </w:t>
      </w:r>
      <w:proofErr w:type="spellStart"/>
      <w:r>
        <w:rPr>
          <w:bCs/>
          <w:color w:val="000000"/>
          <w:sz w:val="24"/>
          <w:szCs w:val="24"/>
          <w:lang w:val="uk-UA" w:eastAsia="ru-RU"/>
        </w:rPr>
        <w:t>верен</w:t>
      </w:r>
      <w:proofErr w:type="spellEnd"/>
      <w:r>
        <w:rPr>
          <w:bCs/>
          <w:color w:val="000000"/>
          <w:sz w:val="24"/>
          <w:szCs w:val="24"/>
          <w:lang w:val="uk-UA" w:eastAsia="ru-RU"/>
        </w:rPr>
        <w:t>:</w:t>
      </w:r>
    </w:p>
    <w:p w14:paraId="030B7370" w14:textId="4F7ED3A2" w:rsidR="00C81C3B" w:rsidRPr="00F86BBF" w:rsidRDefault="00197A7E" w:rsidP="00F86BBF">
      <w:pPr>
        <w:spacing w:after="0" w:line="240" w:lineRule="auto"/>
        <w:rPr>
          <w:bCs/>
          <w:color w:val="000000"/>
          <w:sz w:val="24"/>
          <w:szCs w:val="24"/>
          <w:lang w:val="uk-UA" w:eastAsia="ru-RU"/>
        </w:rPr>
      </w:pPr>
      <w:proofErr w:type="spellStart"/>
      <w:r>
        <w:rPr>
          <w:bCs/>
          <w:color w:val="000000"/>
          <w:sz w:val="24"/>
          <w:szCs w:val="24"/>
          <w:lang w:val="uk-UA" w:eastAsia="ru-RU"/>
        </w:rPr>
        <w:t>Ученый</w:t>
      </w:r>
      <w:proofErr w:type="spellEnd"/>
      <w:r>
        <w:rPr>
          <w:bCs/>
          <w:color w:val="000000"/>
          <w:sz w:val="24"/>
          <w:szCs w:val="24"/>
          <w:lang w:val="uk-UA" w:eastAsia="ru-RU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uk-UA" w:eastAsia="ru-RU"/>
        </w:rPr>
        <w:t>секретарь</w:t>
      </w:r>
      <w:proofErr w:type="spellEnd"/>
      <w:r>
        <w:rPr>
          <w:bCs/>
          <w:color w:val="000000"/>
          <w:sz w:val="24"/>
          <w:szCs w:val="24"/>
          <w:lang w:val="uk-UA" w:eastAsia="ru-RU"/>
        </w:rPr>
        <w:t xml:space="preserve">, </w:t>
      </w:r>
      <w:proofErr w:type="spellStart"/>
      <w:r>
        <w:rPr>
          <w:bCs/>
          <w:color w:val="000000"/>
          <w:sz w:val="24"/>
          <w:szCs w:val="24"/>
          <w:lang w:val="uk-UA" w:eastAsia="ru-RU"/>
        </w:rPr>
        <w:t>к.э.н</w:t>
      </w:r>
      <w:proofErr w:type="spellEnd"/>
      <w:r>
        <w:rPr>
          <w:bCs/>
          <w:color w:val="000000"/>
          <w:sz w:val="24"/>
          <w:szCs w:val="24"/>
          <w:lang w:val="uk-UA" w:eastAsia="ru-RU"/>
        </w:rPr>
        <w:t>., доцент</w:t>
      </w:r>
      <w:r w:rsidRPr="00197A7E">
        <w:rPr>
          <w:bCs/>
          <w:color w:val="000000"/>
          <w:sz w:val="24"/>
          <w:szCs w:val="24"/>
          <w:lang w:val="uk-UA" w:eastAsia="ru-RU"/>
        </w:rPr>
        <w:tab/>
      </w:r>
      <w:r w:rsidRPr="00197A7E">
        <w:rPr>
          <w:bCs/>
          <w:color w:val="000000"/>
          <w:sz w:val="24"/>
          <w:szCs w:val="24"/>
          <w:lang w:val="uk-UA" w:eastAsia="ru-RU"/>
        </w:rPr>
        <w:tab/>
      </w:r>
      <w:r w:rsidRPr="00197A7E">
        <w:rPr>
          <w:bCs/>
          <w:color w:val="000000"/>
          <w:sz w:val="24"/>
          <w:szCs w:val="24"/>
          <w:lang w:val="uk-UA" w:eastAsia="ru-RU"/>
        </w:rPr>
        <w:tab/>
      </w:r>
      <w:r w:rsidRPr="00197A7E">
        <w:rPr>
          <w:bCs/>
          <w:color w:val="000000"/>
          <w:sz w:val="24"/>
          <w:szCs w:val="24"/>
          <w:lang w:val="uk-UA" w:eastAsia="ru-RU"/>
        </w:rPr>
        <w:tab/>
      </w:r>
      <w:r w:rsidRPr="00197A7E">
        <w:rPr>
          <w:bCs/>
          <w:color w:val="000000"/>
          <w:sz w:val="24"/>
          <w:szCs w:val="24"/>
          <w:lang w:val="uk-UA" w:eastAsia="ru-RU"/>
        </w:rPr>
        <w:tab/>
      </w:r>
      <w:r w:rsidRPr="00197A7E">
        <w:rPr>
          <w:bCs/>
          <w:color w:val="000000"/>
          <w:sz w:val="24"/>
          <w:szCs w:val="24"/>
          <w:lang w:val="uk-UA" w:eastAsia="ru-RU"/>
        </w:rPr>
        <w:tab/>
      </w:r>
      <w:r>
        <w:rPr>
          <w:bCs/>
          <w:color w:val="000000"/>
          <w:sz w:val="24"/>
          <w:szCs w:val="24"/>
          <w:lang w:val="uk-UA" w:eastAsia="ru-RU"/>
        </w:rPr>
        <w:tab/>
      </w:r>
      <w:r w:rsidRPr="00197A7E">
        <w:rPr>
          <w:bCs/>
          <w:color w:val="000000"/>
          <w:sz w:val="24"/>
          <w:szCs w:val="24"/>
          <w:lang w:val="uk-UA" w:eastAsia="ru-RU"/>
        </w:rPr>
        <w:t>Д.Н. Улыбышев</w:t>
      </w:r>
    </w:p>
    <w:sectPr w:rsidR="00C81C3B" w:rsidRPr="00F86BBF" w:rsidSect="00774FB6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8B5"/>
    <w:rsid w:val="0004205F"/>
    <w:rsid w:val="00090C74"/>
    <w:rsid w:val="000C7631"/>
    <w:rsid w:val="00197A7E"/>
    <w:rsid w:val="001C7E14"/>
    <w:rsid w:val="00214531"/>
    <w:rsid w:val="00265775"/>
    <w:rsid w:val="00283F0F"/>
    <w:rsid w:val="002A6C71"/>
    <w:rsid w:val="002B1B0F"/>
    <w:rsid w:val="00306199"/>
    <w:rsid w:val="003A1647"/>
    <w:rsid w:val="00404933"/>
    <w:rsid w:val="00440F22"/>
    <w:rsid w:val="00454CDF"/>
    <w:rsid w:val="005778B5"/>
    <w:rsid w:val="00691127"/>
    <w:rsid w:val="006B7028"/>
    <w:rsid w:val="00733F28"/>
    <w:rsid w:val="00774FB6"/>
    <w:rsid w:val="007E1E11"/>
    <w:rsid w:val="008418D1"/>
    <w:rsid w:val="009A21F7"/>
    <w:rsid w:val="00A42BE0"/>
    <w:rsid w:val="00AA6D0A"/>
    <w:rsid w:val="00AC101A"/>
    <w:rsid w:val="00B23274"/>
    <w:rsid w:val="00B35A93"/>
    <w:rsid w:val="00B65E23"/>
    <w:rsid w:val="00B87D71"/>
    <w:rsid w:val="00B931EA"/>
    <w:rsid w:val="00BC2992"/>
    <w:rsid w:val="00BD0796"/>
    <w:rsid w:val="00C07C59"/>
    <w:rsid w:val="00C13133"/>
    <w:rsid w:val="00C81C3B"/>
    <w:rsid w:val="00CE18DA"/>
    <w:rsid w:val="00D94240"/>
    <w:rsid w:val="00E0718D"/>
    <w:rsid w:val="00E3625A"/>
    <w:rsid w:val="00ED0AAE"/>
    <w:rsid w:val="00ED4F15"/>
    <w:rsid w:val="00EF72DE"/>
    <w:rsid w:val="00F8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7B61B"/>
  <w15:chartTrackingRefBased/>
  <w15:docId w15:val="{7A2382D4-DAE3-4C24-BE33-BEBE8727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E11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78B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78B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8B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8B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78B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8B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78B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78B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78B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78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78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78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78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78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78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78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78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78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78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77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78B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77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78B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778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78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5778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78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778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78B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F72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1003/ea.V207-0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21003/ea.V206-0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21003/ea.V202-0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i.org/10.21003/ea.V191-12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rcid.org/0000-0002-0609-6256" TargetMode="External"/><Relationship Id="rId9" Type="http://schemas.openxmlformats.org/officeDocument/2006/relationships/hyperlink" Target="https://doi.org/10.3390/economies140702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4808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Yerlan Zhailauov</dc:creator>
  <cp:keywords/>
  <dc:description/>
  <cp:lastModifiedBy>Dmitriy Ulybyshev</cp:lastModifiedBy>
  <cp:revision>13</cp:revision>
  <dcterms:created xsi:type="dcterms:W3CDTF">2026-08-04T07:13:00Z</dcterms:created>
  <dcterms:modified xsi:type="dcterms:W3CDTF">2026-09-11T10:57:00Z</dcterms:modified>
</cp:coreProperties>
</file>